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48" w:rsidRPr="00822448" w:rsidRDefault="00822448" w:rsidP="00822448">
      <w:pPr>
        <w:pStyle w:val="Prrafodelista"/>
        <w:numPr>
          <w:ilvl w:val="0"/>
          <w:numId w:val="5"/>
        </w:numPr>
        <w:spacing w:after="208" w:line="360" w:lineRule="auto"/>
        <w:jc w:val="center"/>
        <w:rPr>
          <w:b/>
          <w:sz w:val="24"/>
          <w:szCs w:val="24"/>
        </w:rPr>
      </w:pPr>
      <w:r w:rsidRPr="00822448">
        <w:rPr>
          <w:b/>
          <w:sz w:val="24"/>
          <w:szCs w:val="24"/>
        </w:rPr>
        <w:t>PROYECTO INTEGRADOR</w:t>
      </w:r>
    </w:p>
    <w:p w:rsidR="00822448" w:rsidRPr="004C4598" w:rsidRDefault="00822448" w:rsidP="00A15E1C">
      <w:pPr>
        <w:spacing w:after="208" w:line="360" w:lineRule="auto"/>
        <w:ind w:left="-5"/>
        <w:jc w:val="both"/>
        <w:rPr>
          <w:sz w:val="24"/>
          <w:szCs w:val="24"/>
        </w:rPr>
      </w:pPr>
      <w:r w:rsidRPr="004C4598">
        <w:rPr>
          <w:rFonts w:ascii="Arial" w:hAnsi="Arial" w:cs="Arial"/>
          <w:sz w:val="24"/>
          <w:szCs w:val="24"/>
        </w:rPr>
        <w:t xml:space="preserve">Es una estrategia curricular donde se relacionan las competencias de las asignaturas de un plan de estudio, a través del trabajo colaborativo e interdisciplinario para solucionar problemas de contexto. </w:t>
      </w:r>
    </w:p>
    <w:p w:rsidR="00822448" w:rsidRPr="004C4598" w:rsidRDefault="00822448" w:rsidP="00822448">
      <w:pPr>
        <w:pStyle w:val="Prrafodelista"/>
        <w:numPr>
          <w:ilvl w:val="0"/>
          <w:numId w:val="4"/>
        </w:numPr>
        <w:spacing w:after="208" w:line="360" w:lineRule="auto"/>
        <w:rPr>
          <w:b/>
          <w:sz w:val="24"/>
          <w:szCs w:val="24"/>
        </w:rPr>
      </w:pPr>
      <w:r w:rsidRPr="004C4598">
        <w:rPr>
          <w:sz w:val="24"/>
          <w:szCs w:val="24"/>
        </w:rPr>
        <w:t>El o la estudiante que elije esta modalidad de titulación, inicia</w:t>
      </w:r>
      <w:r w:rsidRPr="004C4598">
        <w:rPr>
          <w:sz w:val="24"/>
          <w:szCs w:val="24"/>
        </w:rPr>
        <w:br/>
        <w:t>con la elección de un tema de investigación en el primer momento, lo</w:t>
      </w:r>
      <w:r w:rsidRPr="004C4598">
        <w:rPr>
          <w:sz w:val="24"/>
          <w:szCs w:val="24"/>
        </w:rPr>
        <w:br/>
        <w:t>sustenta en los momentos dos y tres, y lo implementa en el período de la Residencia Profesional. Podrá realizar adecuación de tema y</w:t>
      </w:r>
      <w:r w:rsidRPr="004C4598">
        <w:rPr>
          <w:sz w:val="24"/>
          <w:szCs w:val="24"/>
        </w:rPr>
        <w:br/>
        <w:t>metodología en los momentos dos y tres, justificándolos en base al</w:t>
      </w:r>
      <w:r w:rsidRPr="004C4598">
        <w:rPr>
          <w:sz w:val="24"/>
          <w:szCs w:val="24"/>
        </w:rPr>
        <w:br/>
        <w:t>desarrollo y pertinencia del conocimiento del área de estudio,</w:t>
      </w:r>
      <w:r w:rsidRPr="004C4598">
        <w:rPr>
          <w:sz w:val="24"/>
          <w:szCs w:val="24"/>
        </w:rPr>
        <w:br/>
        <w:t>respaldado por el Director de Proyecto.</w:t>
      </w:r>
    </w:p>
    <w:p w:rsidR="00822448" w:rsidRPr="004C4598" w:rsidRDefault="00822448" w:rsidP="00822448">
      <w:pPr>
        <w:pStyle w:val="Prrafodelista"/>
        <w:numPr>
          <w:ilvl w:val="0"/>
          <w:numId w:val="4"/>
        </w:numPr>
        <w:spacing w:after="208" w:line="360" w:lineRule="auto"/>
        <w:rPr>
          <w:b/>
          <w:sz w:val="24"/>
          <w:szCs w:val="24"/>
        </w:rPr>
      </w:pPr>
      <w:r w:rsidRPr="004C4598">
        <w:rPr>
          <w:sz w:val="24"/>
          <w:szCs w:val="24"/>
        </w:rPr>
        <w:t>El estudiante selecciona el tema de investigación de la Cartera</w:t>
      </w:r>
      <w:r w:rsidRPr="004C4598">
        <w:rPr>
          <w:sz w:val="24"/>
          <w:szCs w:val="24"/>
        </w:rPr>
        <w:br/>
        <w:t>de Proyectos Académicos o bien lo propone acorde a las líneas de</w:t>
      </w:r>
      <w:r w:rsidRPr="004C4598">
        <w:rPr>
          <w:sz w:val="24"/>
          <w:szCs w:val="24"/>
        </w:rPr>
        <w:br/>
        <w:t>investigación de Programas Educativos</w:t>
      </w:r>
      <w:r>
        <w:rPr>
          <w:sz w:val="24"/>
          <w:szCs w:val="24"/>
        </w:rPr>
        <w:t>.</w:t>
      </w:r>
    </w:p>
    <w:p w:rsidR="00822448" w:rsidRPr="004C4598" w:rsidRDefault="00822448" w:rsidP="00822448">
      <w:pPr>
        <w:pStyle w:val="Prrafodelista"/>
        <w:numPr>
          <w:ilvl w:val="0"/>
          <w:numId w:val="4"/>
        </w:numPr>
        <w:spacing w:after="208" w:line="360" w:lineRule="auto"/>
        <w:rPr>
          <w:b/>
          <w:sz w:val="24"/>
          <w:szCs w:val="24"/>
        </w:rPr>
      </w:pPr>
      <w:r w:rsidRPr="004C4598">
        <w:rPr>
          <w:sz w:val="24"/>
          <w:szCs w:val="24"/>
        </w:rPr>
        <w:t>El primer momento oficial que cursa el estudiante para iniciar su</w:t>
      </w:r>
      <w:r w:rsidRPr="004C4598">
        <w:rPr>
          <w:sz w:val="24"/>
          <w:szCs w:val="24"/>
        </w:rPr>
        <w:br/>
        <w:t>proceso integrador de titulación es la asignatura de Fundamentos de</w:t>
      </w:r>
      <w:r w:rsidRPr="004C4598">
        <w:rPr>
          <w:sz w:val="24"/>
          <w:szCs w:val="24"/>
        </w:rPr>
        <w:br/>
        <w:t>investigación, d</w:t>
      </w:r>
      <w:bookmarkStart w:id="0" w:name="_GoBack"/>
      <w:bookmarkEnd w:id="0"/>
      <w:r w:rsidRPr="004C4598">
        <w:rPr>
          <w:sz w:val="24"/>
          <w:szCs w:val="24"/>
        </w:rPr>
        <w:t>e la cual al final se obtiene como producto un trabajo</w:t>
      </w:r>
      <w:r w:rsidRPr="004C4598">
        <w:rPr>
          <w:sz w:val="24"/>
          <w:szCs w:val="24"/>
        </w:rPr>
        <w:br/>
        <w:t>de investigación documental acorde a su área de conocimiento. El departamento académico correspondiente asigna al Director de Proyecto, a propuesta de la academia y registra de acuerdo al procedimiento de cartera de proyectos académicos.</w:t>
      </w:r>
    </w:p>
    <w:p w:rsidR="00822448" w:rsidRPr="004C4598" w:rsidRDefault="00822448" w:rsidP="00822448">
      <w:pPr>
        <w:pStyle w:val="Prrafodelista"/>
        <w:numPr>
          <w:ilvl w:val="0"/>
          <w:numId w:val="4"/>
        </w:numPr>
        <w:spacing w:after="208" w:line="360" w:lineRule="auto"/>
        <w:rPr>
          <w:b/>
          <w:sz w:val="24"/>
          <w:szCs w:val="24"/>
        </w:rPr>
      </w:pPr>
      <w:r w:rsidRPr="004C4598">
        <w:rPr>
          <w:sz w:val="24"/>
          <w:szCs w:val="24"/>
        </w:rPr>
        <w:t>En el segundo momento el estudiante se inscribe a la materia de</w:t>
      </w:r>
      <w:r w:rsidRPr="004C4598">
        <w:rPr>
          <w:sz w:val="24"/>
          <w:szCs w:val="24"/>
        </w:rPr>
        <w:br/>
        <w:t>Taller de Investigación I, y elabora el protocolo de investigación (de</w:t>
      </w:r>
      <w:r w:rsidRPr="004C4598">
        <w:rPr>
          <w:sz w:val="24"/>
          <w:szCs w:val="24"/>
        </w:rPr>
        <w:br/>
        <w:t>acuerdo al que atiende a necesidades de la sociedad acorde al</w:t>
      </w:r>
      <w:r w:rsidRPr="004C4598">
        <w:rPr>
          <w:sz w:val="24"/>
          <w:szCs w:val="24"/>
        </w:rPr>
        <w:br/>
        <w:t>tema seleccionado en el momento uno. Dicho proyecto debe pasar a</w:t>
      </w:r>
      <w:r w:rsidRPr="004C4598">
        <w:rPr>
          <w:sz w:val="24"/>
          <w:szCs w:val="24"/>
        </w:rPr>
        <w:br/>
        <w:t>estatus de protocolo en la cartera de proyectos académicos. La</w:t>
      </w:r>
      <w:r w:rsidRPr="004C4598">
        <w:rPr>
          <w:sz w:val="24"/>
          <w:szCs w:val="24"/>
        </w:rPr>
        <w:br/>
        <w:t xml:space="preserve">Subdirección académica a través de sus Divisiones, verifica el estatus del </w:t>
      </w:r>
      <w:r w:rsidRPr="004C4598">
        <w:rPr>
          <w:sz w:val="24"/>
          <w:szCs w:val="24"/>
        </w:rPr>
        <w:lastRenderedPageBreak/>
        <w:t>proyecto del estudiante para la Inscripción a la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asi</w:t>
      </w:r>
      <w:r>
        <w:rPr>
          <w:sz w:val="24"/>
          <w:szCs w:val="24"/>
        </w:rPr>
        <w:t xml:space="preserve">gnatura Taller de Investigación </w:t>
      </w:r>
      <w:r w:rsidRPr="004C4598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Cuando se requiera más de un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estudiante en el proyecto, la academia correspondiente pondera y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recomienda, previa justificación de los proponentes del tema.</w:t>
      </w:r>
    </w:p>
    <w:p w:rsidR="00822448" w:rsidRPr="004C4598" w:rsidRDefault="00822448" w:rsidP="00822448">
      <w:pPr>
        <w:pStyle w:val="Prrafodelista"/>
        <w:numPr>
          <w:ilvl w:val="0"/>
          <w:numId w:val="4"/>
        </w:numPr>
        <w:spacing w:after="208" w:line="360" w:lineRule="auto"/>
        <w:rPr>
          <w:b/>
          <w:sz w:val="24"/>
          <w:szCs w:val="24"/>
        </w:rPr>
      </w:pPr>
      <w:r w:rsidRPr="004C4598">
        <w:rPr>
          <w:sz w:val="24"/>
          <w:szCs w:val="24"/>
        </w:rPr>
        <w:t>En el tercer momento, el docente responsable de impartir la</w:t>
      </w:r>
      <w:r w:rsidRPr="004C4598">
        <w:rPr>
          <w:sz w:val="24"/>
          <w:szCs w:val="24"/>
        </w:rPr>
        <w:br/>
        <w:t>asignatura de Taller de Investigación II, recibe de cada estudiante su</w:t>
      </w:r>
      <w:r w:rsidRPr="004C4598">
        <w:rPr>
          <w:sz w:val="24"/>
          <w:szCs w:val="24"/>
        </w:rPr>
        <w:br/>
        <w:t xml:space="preserve">respectivo protocolo de investigación para la elaboración del proyecto </w:t>
      </w:r>
      <w:r>
        <w:rPr>
          <w:sz w:val="24"/>
          <w:szCs w:val="24"/>
        </w:rPr>
        <w:t xml:space="preserve">de </w:t>
      </w:r>
      <w:r w:rsidRPr="004C4598">
        <w:rPr>
          <w:sz w:val="24"/>
          <w:szCs w:val="24"/>
        </w:rPr>
        <w:t>investigación, como producto final de este momento.</w:t>
      </w:r>
    </w:p>
    <w:p w:rsidR="00822448" w:rsidRPr="004C4598" w:rsidRDefault="00822448" w:rsidP="00822448">
      <w:pPr>
        <w:pStyle w:val="Prrafodelista"/>
        <w:spacing w:after="208" w:line="360" w:lineRule="auto"/>
        <w:ind w:left="345" w:firstLine="0"/>
        <w:rPr>
          <w:b/>
          <w:sz w:val="24"/>
          <w:szCs w:val="24"/>
        </w:rPr>
      </w:pPr>
      <w:r w:rsidRPr="004C4598">
        <w:rPr>
          <w:sz w:val="24"/>
          <w:szCs w:val="24"/>
        </w:rPr>
        <w:t>Dicho proyecto se presenta ante la comunidad tecnológica y se</w:t>
      </w:r>
      <w:r w:rsidRPr="004C4598">
        <w:rPr>
          <w:sz w:val="24"/>
          <w:szCs w:val="24"/>
        </w:rPr>
        <w:br/>
        <w:t>defiende ante 2 sinodales para el enriquecimiento del mismo. Los</w:t>
      </w:r>
      <w:r w:rsidRPr="004C4598">
        <w:rPr>
          <w:sz w:val="24"/>
          <w:szCs w:val="24"/>
        </w:rPr>
        <w:br/>
        <w:t>sinodales son previamente asignados como asesores a propuesta de</w:t>
      </w:r>
      <w:r w:rsidRPr="004C4598">
        <w:rPr>
          <w:sz w:val="24"/>
          <w:szCs w:val="24"/>
        </w:rPr>
        <w:br/>
        <w:t>la academia. El Director de Proyecto acompaña al estudiante en la</w:t>
      </w:r>
      <w:r w:rsidRPr="004C4598">
        <w:rPr>
          <w:sz w:val="24"/>
          <w:szCs w:val="24"/>
        </w:rPr>
        <w:br/>
        <w:t>ejecución del proyecto y elaboración del informe final de investigación. Los asesores apoyan al estudiante durante la ejecución y revisarán el informe final.</w:t>
      </w:r>
    </w:p>
    <w:p w:rsidR="00822448" w:rsidRPr="004C4598" w:rsidRDefault="00822448" w:rsidP="00822448">
      <w:pPr>
        <w:pStyle w:val="Prrafodelista"/>
        <w:numPr>
          <w:ilvl w:val="0"/>
          <w:numId w:val="4"/>
        </w:numPr>
        <w:spacing w:after="208" w:line="360" w:lineRule="auto"/>
        <w:rPr>
          <w:b/>
          <w:sz w:val="24"/>
          <w:szCs w:val="24"/>
        </w:rPr>
      </w:pPr>
      <w:r w:rsidRPr="004C4598">
        <w:rPr>
          <w:sz w:val="24"/>
          <w:szCs w:val="24"/>
        </w:rPr>
        <w:t>En el cuarto momento, el proyecto que se ha elaborado y</w:t>
      </w:r>
      <w:r w:rsidRPr="004C4598">
        <w:rPr>
          <w:sz w:val="24"/>
          <w:szCs w:val="24"/>
        </w:rPr>
        <w:br/>
        <w:t>validado en la materia de Taller de Investigación II pasa a estatus de</w:t>
      </w:r>
      <w:r w:rsidRPr="004C4598">
        <w:rPr>
          <w:sz w:val="24"/>
          <w:szCs w:val="24"/>
        </w:rPr>
        <w:br/>
        <w:t>proyecto en ejecución de acuerdo a la recomendación del Director de</w:t>
      </w:r>
      <w:r w:rsidRPr="004C4598">
        <w:rPr>
          <w:sz w:val="24"/>
          <w:szCs w:val="24"/>
        </w:rPr>
        <w:br/>
        <w:t>Proyecto con visto bueno de la academia. Una vez validado el</w:t>
      </w:r>
      <w:r w:rsidRPr="004C4598">
        <w:rPr>
          <w:sz w:val="24"/>
          <w:szCs w:val="24"/>
        </w:rPr>
        <w:br/>
        <w:t>proyecto ante la academia correspondiente. El producto de es</w:t>
      </w:r>
      <w:r w:rsidR="00913B6C">
        <w:rPr>
          <w:sz w:val="24"/>
          <w:szCs w:val="24"/>
        </w:rPr>
        <w:t xml:space="preserve">te cuarto momento es un informe </w:t>
      </w:r>
      <w:r w:rsidRPr="004C4598">
        <w:rPr>
          <w:sz w:val="24"/>
          <w:szCs w:val="24"/>
        </w:rPr>
        <w:t xml:space="preserve">de resultados y el producto será el Informe de resultados concluido. </w:t>
      </w:r>
    </w:p>
    <w:p w:rsidR="00822448" w:rsidRPr="004C4598" w:rsidRDefault="00822448" w:rsidP="00822448">
      <w:pPr>
        <w:pStyle w:val="Prrafodelista"/>
        <w:numPr>
          <w:ilvl w:val="0"/>
          <w:numId w:val="4"/>
        </w:numPr>
        <w:spacing w:after="208" w:line="360" w:lineRule="auto"/>
        <w:rPr>
          <w:b/>
          <w:sz w:val="24"/>
          <w:szCs w:val="24"/>
        </w:rPr>
      </w:pPr>
      <w:r w:rsidRPr="004C4598">
        <w:rPr>
          <w:sz w:val="24"/>
          <w:szCs w:val="24"/>
        </w:rPr>
        <w:t>Los/las estudiantes que no cumplan con los requisitos del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producto de cada momento del proceso Integrador de Investigación,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tienen la oportunidad de cambiar de modalidad de titulación, a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propuesta del Director del Proyecto, de la academia correspondiente y el Visto bueno del Jefe Académico. Se actualiza el estatus del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proyecto en la Cartera de Proyectos Académicos.</w:t>
      </w:r>
    </w:p>
    <w:p w:rsidR="00822448" w:rsidRPr="004C4598" w:rsidRDefault="00822448" w:rsidP="00822448">
      <w:pPr>
        <w:pStyle w:val="Prrafodelista"/>
        <w:numPr>
          <w:ilvl w:val="0"/>
          <w:numId w:val="4"/>
        </w:numPr>
        <w:spacing w:after="208" w:line="360" w:lineRule="auto"/>
        <w:rPr>
          <w:b/>
          <w:sz w:val="24"/>
          <w:szCs w:val="24"/>
        </w:rPr>
      </w:pPr>
      <w:r w:rsidRPr="004C4598">
        <w:rPr>
          <w:sz w:val="24"/>
          <w:szCs w:val="24"/>
        </w:rPr>
        <w:lastRenderedPageBreak/>
        <w:t>Los/las estudiantes deben exponer en forma oral los resultados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únicamente de la tesis o tesina, ante un jurado designado por el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departamento académico correspondiente.</w:t>
      </w:r>
    </w:p>
    <w:p w:rsidR="00822448" w:rsidRPr="004C4598" w:rsidRDefault="00822448" w:rsidP="00822448">
      <w:pPr>
        <w:pStyle w:val="Prrafodelista"/>
        <w:numPr>
          <w:ilvl w:val="0"/>
          <w:numId w:val="4"/>
        </w:numPr>
        <w:spacing w:after="208" w:line="360" w:lineRule="auto"/>
        <w:rPr>
          <w:b/>
          <w:sz w:val="24"/>
          <w:szCs w:val="24"/>
        </w:rPr>
      </w:pPr>
      <w:r w:rsidRPr="004C4598">
        <w:rPr>
          <w:sz w:val="24"/>
          <w:szCs w:val="24"/>
        </w:rPr>
        <w:t>Los/las estudiantes presentan el Acto de Recepción Profesional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de acuerdo al procedimiento de Trámite de Titulación ante los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sinodales correspondientes. El Director de Proyecto funge como</w:t>
      </w:r>
      <w:r>
        <w:rPr>
          <w:sz w:val="24"/>
          <w:szCs w:val="24"/>
        </w:rPr>
        <w:t xml:space="preserve"> </w:t>
      </w:r>
      <w:r w:rsidRPr="004C4598">
        <w:rPr>
          <w:sz w:val="24"/>
          <w:szCs w:val="24"/>
        </w:rPr>
        <w:t>Presidente del Jurado, y los asesores como secretario y vocal</w:t>
      </w:r>
      <w:r>
        <w:rPr>
          <w:sz w:val="24"/>
          <w:szCs w:val="24"/>
        </w:rPr>
        <w:t>.</w:t>
      </w:r>
    </w:p>
    <w:p w:rsidR="008E5763" w:rsidRPr="00D92275" w:rsidRDefault="008E5763" w:rsidP="00822448"/>
    <w:sectPr w:rsidR="008E5763" w:rsidRPr="00D922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CA" w:rsidRDefault="007036CA" w:rsidP="000B691A">
      <w:pPr>
        <w:spacing w:after="0" w:line="240" w:lineRule="auto"/>
      </w:pPr>
      <w:r>
        <w:separator/>
      </w:r>
    </w:p>
  </w:endnote>
  <w:endnote w:type="continuationSeparator" w:id="0">
    <w:p w:rsidR="007036CA" w:rsidRDefault="007036CA" w:rsidP="000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CA" w:rsidRDefault="007036CA" w:rsidP="000B691A">
      <w:pPr>
        <w:spacing w:after="0" w:line="240" w:lineRule="auto"/>
      </w:pPr>
      <w:r>
        <w:separator/>
      </w:r>
    </w:p>
  </w:footnote>
  <w:footnote w:type="continuationSeparator" w:id="0">
    <w:p w:rsidR="007036CA" w:rsidRDefault="007036CA" w:rsidP="000B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A" w:rsidRDefault="000B691A">
    <w:pPr>
      <w:pStyle w:val="Encabezado"/>
    </w:pPr>
    <w:r w:rsidRPr="00733CD8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FAB3993" wp14:editId="76CCA8BF">
          <wp:simplePos x="0" y="0"/>
          <wp:positionH relativeFrom="column">
            <wp:posOffset>-361950</wp:posOffset>
          </wp:positionH>
          <wp:positionV relativeFrom="paragraph">
            <wp:posOffset>-167005</wp:posOffset>
          </wp:positionV>
          <wp:extent cx="1211580" cy="93599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935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31E519" wp14:editId="792EC845">
          <wp:simplePos x="0" y="0"/>
          <wp:positionH relativeFrom="column">
            <wp:posOffset>4019550</wp:posOffset>
          </wp:positionH>
          <wp:positionV relativeFrom="paragraph">
            <wp:posOffset>-95885</wp:posOffset>
          </wp:positionV>
          <wp:extent cx="1685925" cy="828465"/>
          <wp:effectExtent l="0" t="0" r="0" b="0"/>
          <wp:wrapTight wrapText="bothSides">
            <wp:wrapPolygon edited="0">
              <wp:start x="732" y="0"/>
              <wp:lineTo x="0" y="2485"/>
              <wp:lineTo x="0" y="18883"/>
              <wp:lineTo x="488" y="20871"/>
              <wp:lineTo x="3417" y="20871"/>
              <wp:lineTo x="4637" y="20871"/>
              <wp:lineTo x="6102" y="17890"/>
              <wp:lineTo x="5858" y="15902"/>
              <wp:lineTo x="21234" y="13914"/>
              <wp:lineTo x="21234" y="11429"/>
              <wp:lineTo x="19769" y="7951"/>
              <wp:lineTo x="3417" y="0"/>
              <wp:lineTo x="732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2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444"/>
    <w:multiLevelType w:val="hybridMultilevel"/>
    <w:tmpl w:val="1BA6F26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2C18"/>
    <w:multiLevelType w:val="hybridMultilevel"/>
    <w:tmpl w:val="8EC21354"/>
    <w:lvl w:ilvl="0" w:tplc="03FE6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91045"/>
    <w:multiLevelType w:val="hybridMultilevel"/>
    <w:tmpl w:val="C6261BA2"/>
    <w:lvl w:ilvl="0" w:tplc="E8664A96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7C70331"/>
    <w:multiLevelType w:val="hybridMultilevel"/>
    <w:tmpl w:val="47A62E40"/>
    <w:lvl w:ilvl="0" w:tplc="080A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69B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4EF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6F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414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431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A4B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54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0DC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3A2E90"/>
    <w:multiLevelType w:val="hybridMultilevel"/>
    <w:tmpl w:val="ABB0228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A"/>
    <w:rsid w:val="000B691A"/>
    <w:rsid w:val="007036CA"/>
    <w:rsid w:val="00822448"/>
    <w:rsid w:val="008E5763"/>
    <w:rsid w:val="00913B6C"/>
    <w:rsid w:val="00A15E1C"/>
    <w:rsid w:val="00D91423"/>
    <w:rsid w:val="00D9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3C3A"/>
  <w15:chartTrackingRefBased/>
  <w15:docId w15:val="{EB93E7FA-06C3-4839-A795-37FC2E59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1A"/>
  </w:style>
  <w:style w:type="paragraph" w:styleId="Piedepgina">
    <w:name w:val="footer"/>
    <w:basedOn w:val="Normal"/>
    <w:link w:val="Piedepgina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1A"/>
  </w:style>
  <w:style w:type="character" w:styleId="Hipervnculo">
    <w:name w:val="Hyperlink"/>
    <w:basedOn w:val="Fuentedeprrafopredeter"/>
    <w:uiPriority w:val="99"/>
    <w:unhideWhenUsed/>
    <w:rsid w:val="008E57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5763"/>
    <w:pPr>
      <w:spacing w:after="3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Nestor Zamarripa Belmares</cp:lastModifiedBy>
  <cp:revision>3</cp:revision>
  <dcterms:created xsi:type="dcterms:W3CDTF">2018-05-21T19:50:00Z</dcterms:created>
  <dcterms:modified xsi:type="dcterms:W3CDTF">2018-05-22T17:32:00Z</dcterms:modified>
</cp:coreProperties>
</file>